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324A17" w:rsidRPr="0009336B" w:rsidRDefault="00877B3D" w:rsidP="0025157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09336B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09336B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09336B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09336B">
        <w:rPr>
          <w:color w:val="943634" w:themeColor="accent2" w:themeShade="BF"/>
          <w:spacing w:val="-12"/>
          <w:sz w:val="40"/>
          <w:szCs w:val="40"/>
        </w:rPr>
        <w:t xml:space="preserve">ara Trámite de </w:t>
      </w:r>
      <w:r w:rsidR="00675E0C" w:rsidRPr="0009336B">
        <w:rPr>
          <w:color w:val="943634" w:themeColor="accent2" w:themeShade="BF"/>
          <w:spacing w:val="-12"/>
          <w:sz w:val="40"/>
          <w:szCs w:val="40"/>
        </w:rPr>
        <w:t>Devolución de Fondo Propio</w:t>
      </w:r>
    </w:p>
    <w:p w:rsidR="00324A17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675E0C">
        <w:rPr>
          <w:rFonts w:eastAsia="Avenir Light"/>
          <w:color w:val="808080" w:themeColor="background1" w:themeShade="80"/>
          <w:kern w:val="24"/>
          <w:sz w:val="21"/>
          <w:szCs w:val="21"/>
        </w:rPr>
        <w:t>devolución de Fondo Propio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25157A">
        <w:rPr>
          <w:color w:val="808080" w:themeColor="background1" w:themeShade="80"/>
          <w:sz w:val="21"/>
          <w:szCs w:val="21"/>
        </w:rPr>
        <w:t>Décimo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Art.</w:t>
      </w:r>
      <w:r w:rsidR="0025157A">
        <w:rPr>
          <w:color w:val="808080" w:themeColor="background1" w:themeShade="80"/>
          <w:sz w:val="21"/>
          <w:szCs w:val="21"/>
        </w:rPr>
        <w:t>7</w:t>
      </w:r>
      <w:r w:rsidR="00675E0C">
        <w:rPr>
          <w:color w:val="808080" w:themeColor="background1" w:themeShade="80"/>
          <w:sz w:val="21"/>
          <w:szCs w:val="21"/>
        </w:rPr>
        <w:t>0 Fracción I</w:t>
      </w:r>
      <w:r w:rsidR="0025157A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324A17" w:rsidRPr="0025157A" w:rsidRDefault="00324A17" w:rsidP="0025157A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324A17" w:rsidRPr="0025157A" w:rsidSect="0025157A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E26DB" w:rsidRPr="004E26DB" w:rsidRDefault="004E26DB" w:rsidP="004E26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09336B" w:rsidRDefault="00B34F8D" w:rsidP="0025157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09336B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09336B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19698B" wp14:editId="06F2D85C">
                <wp:simplePos x="0" y="0"/>
                <wp:positionH relativeFrom="column">
                  <wp:posOffset>-937260</wp:posOffset>
                </wp:positionH>
                <wp:positionV relativeFrom="paragraph">
                  <wp:posOffset>1255395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36B" w:rsidRPr="00CE69D3" w:rsidRDefault="0009336B" w:rsidP="0009336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8pt;margin-top:98.8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MlCpavi&#10;AAAADQEAAA8AAAAAAAAAAAAAAAAADQUAAGRycy9kb3ducmV2LnhtbFBLBQYAAAAABAAEAPMAAAAc&#10;BgAAAAA=&#10;" fillcolor="#7f7f7f [1612]" strokecolor="#943634 [2405]" strokeweight="2pt">
                <v:textbox>
                  <w:txbxContent>
                    <w:p w:rsidR="0009336B" w:rsidRPr="00CE69D3" w:rsidRDefault="0009336B" w:rsidP="0009336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09336B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94" w:rsidRDefault="00720C94" w:rsidP="0009336B">
      <w:pPr>
        <w:spacing w:after="0" w:line="240" w:lineRule="auto"/>
      </w:pPr>
      <w:r>
        <w:separator/>
      </w:r>
    </w:p>
  </w:endnote>
  <w:endnote w:type="continuationSeparator" w:id="0">
    <w:p w:rsidR="00720C94" w:rsidRDefault="00720C94" w:rsidP="0009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94" w:rsidRDefault="00720C94" w:rsidP="0009336B">
      <w:pPr>
        <w:spacing w:after="0" w:line="240" w:lineRule="auto"/>
      </w:pPr>
      <w:r>
        <w:separator/>
      </w:r>
    </w:p>
  </w:footnote>
  <w:footnote w:type="continuationSeparator" w:id="0">
    <w:p w:rsidR="00720C94" w:rsidRDefault="00720C94" w:rsidP="0009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6B" w:rsidRDefault="0009336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-144780</wp:posOffset>
          </wp:positionV>
          <wp:extent cx="5334000" cy="14859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9336B"/>
    <w:rsid w:val="001913C4"/>
    <w:rsid w:val="001A0FC2"/>
    <w:rsid w:val="001D778D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75E0C"/>
    <w:rsid w:val="006F777B"/>
    <w:rsid w:val="00720C94"/>
    <w:rsid w:val="00750C79"/>
    <w:rsid w:val="00877B3D"/>
    <w:rsid w:val="008D7188"/>
    <w:rsid w:val="00900886"/>
    <w:rsid w:val="00B34F8D"/>
    <w:rsid w:val="00B36F59"/>
    <w:rsid w:val="00C00532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9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36B"/>
  </w:style>
  <w:style w:type="paragraph" w:styleId="Piedepgina">
    <w:name w:val="footer"/>
    <w:basedOn w:val="Normal"/>
    <w:link w:val="PiedepginaCar"/>
    <w:uiPriority w:val="99"/>
    <w:unhideWhenUsed/>
    <w:rsid w:val="0009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9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36B"/>
  </w:style>
  <w:style w:type="paragraph" w:styleId="Piedepgina">
    <w:name w:val="footer"/>
    <w:basedOn w:val="Normal"/>
    <w:link w:val="PiedepginaCar"/>
    <w:uiPriority w:val="99"/>
    <w:unhideWhenUsed/>
    <w:rsid w:val="00093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2022-03-01T21:43:00Z</dcterms:created>
  <dcterms:modified xsi:type="dcterms:W3CDTF">2022-03-01T21:43:00Z</dcterms:modified>
</cp:coreProperties>
</file>